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543D6" w14:textId="4EFC79F7" w:rsidR="00162056" w:rsidRDefault="003652E2" w:rsidP="003652E2">
      <w:pPr>
        <w:pStyle w:val="Title"/>
      </w:pPr>
      <w:r>
        <w:t>Promoting Your Rotary Club on Facebook</w:t>
      </w:r>
    </w:p>
    <w:p w14:paraId="06F0C245" w14:textId="77777777" w:rsidR="003652E2" w:rsidRDefault="003652E2"/>
    <w:p w14:paraId="02A182AB" w14:textId="101D4768" w:rsidR="003652E2" w:rsidRDefault="003652E2">
      <w:r>
        <w:t xml:space="preserve">Facebook is one of many social media sites where a Rotary Club could set up an online presence. </w:t>
      </w:r>
      <w:r w:rsidR="00303BC7">
        <w:t>The Facebook user audience has a strong overlap with</w:t>
      </w:r>
      <w:r>
        <w:t xml:space="preserve"> target demographics </w:t>
      </w:r>
      <w:r w:rsidR="00303BC7">
        <w:t>of people most likely to join</w:t>
      </w:r>
      <w:r>
        <w:t xml:space="preserve"> Rotary or donate to Rotary fundraisers, so it tends to be an effective place for Rotary promotion. With that in mind, the D7450 </w:t>
      </w:r>
      <w:r w:rsidR="00303BC7">
        <w:t>Public Image</w:t>
      </w:r>
      <w:r>
        <w:t xml:space="preserve"> Committee put together this </w:t>
      </w:r>
      <w:r w:rsidR="00243653">
        <w:t>information</w:t>
      </w:r>
      <w:r>
        <w:t xml:space="preserve"> for Clubs that want to use Facebook. D7450 does not officially endorse or require Rotary Clubs to use Facebook.</w:t>
      </w:r>
    </w:p>
    <w:p w14:paraId="1734E650" w14:textId="0CB72D40" w:rsidR="004A6DF4" w:rsidRDefault="004A6DF4" w:rsidP="004A6DF4">
      <w:pPr>
        <w:pStyle w:val="Heading1"/>
      </w:pPr>
      <w:r>
        <w:t>Facebook Pages</w:t>
      </w:r>
    </w:p>
    <w:p w14:paraId="563D7321" w14:textId="080233D7" w:rsidR="00243653" w:rsidRDefault="003B6CDA">
      <w:r>
        <w:t xml:space="preserve">Facebook </w:t>
      </w:r>
      <w:r w:rsidR="00C815C2">
        <w:t xml:space="preserve">Pages are helpful for </w:t>
      </w:r>
      <w:r w:rsidR="00666B26">
        <w:t xml:space="preserve">Rotary </w:t>
      </w:r>
      <w:r w:rsidR="00C815C2">
        <w:t xml:space="preserve">Clubs to share news and event information and reach the huge audience of Facebook users. </w:t>
      </w:r>
      <w:r>
        <w:t>See</w:t>
      </w:r>
      <w:r w:rsidR="00C815C2">
        <w:t xml:space="preserve"> </w:t>
      </w:r>
      <w:hyperlink r:id="rId7" w:history="1">
        <w:r w:rsidR="00243653" w:rsidRPr="005C764D">
          <w:rPr>
            <w:rStyle w:val="Hyperlink"/>
          </w:rPr>
          <w:t>www.facebook.com/help/282489752085908</w:t>
        </w:r>
      </w:hyperlink>
      <w:r w:rsidR="00243653">
        <w:t xml:space="preserve"> for general information about </w:t>
      </w:r>
      <w:r w:rsidR="00666B26">
        <w:t>using</w:t>
      </w:r>
      <w:r w:rsidR="00243653">
        <w:t xml:space="preserve"> Pages.</w:t>
      </w:r>
    </w:p>
    <w:p w14:paraId="082C0B0D" w14:textId="5F1E998C" w:rsidR="003B6CDA" w:rsidRDefault="003B6CDA">
      <w:r>
        <w:t xml:space="preserve">Here are </w:t>
      </w:r>
      <w:r w:rsidR="00666B26">
        <w:t xml:space="preserve">a few </w:t>
      </w:r>
      <w:r>
        <w:t>examples of Facebook pages from some of the Rotary Clubs in D7450:</w:t>
      </w:r>
    </w:p>
    <w:p w14:paraId="15035047" w14:textId="49C6D00C" w:rsidR="00666B26" w:rsidRDefault="00666B26" w:rsidP="00666B26">
      <w:pPr>
        <w:pStyle w:val="ListParagraph"/>
        <w:numPr>
          <w:ilvl w:val="0"/>
          <w:numId w:val="1"/>
        </w:numPr>
      </w:pPr>
      <w:r>
        <w:t xml:space="preserve">Chester - </w:t>
      </w:r>
      <w:hyperlink r:id="rId8" w:history="1">
        <w:r w:rsidRPr="001B19B4">
          <w:rPr>
            <w:rStyle w:val="Hyperlink"/>
          </w:rPr>
          <w:t>www.facebook.com/chesterparotary</w:t>
        </w:r>
      </w:hyperlink>
    </w:p>
    <w:p w14:paraId="6D4FFA14" w14:textId="1802A9CE" w:rsidR="00666B26" w:rsidRDefault="00666B26" w:rsidP="00666B26">
      <w:pPr>
        <w:pStyle w:val="ListParagraph"/>
        <w:numPr>
          <w:ilvl w:val="0"/>
          <w:numId w:val="1"/>
        </w:numPr>
      </w:pPr>
      <w:r>
        <w:t xml:space="preserve">King of Prussia - </w:t>
      </w:r>
      <w:hyperlink r:id="rId9" w:history="1">
        <w:r w:rsidRPr="001B19B4">
          <w:rPr>
            <w:rStyle w:val="Hyperlink"/>
          </w:rPr>
          <w:t>www.facebook.com/KingofPrussiaRotaryClub</w:t>
        </w:r>
      </w:hyperlink>
    </w:p>
    <w:p w14:paraId="39390267" w14:textId="375D6134" w:rsidR="00666B26" w:rsidRDefault="00666B26" w:rsidP="00666B26">
      <w:pPr>
        <w:pStyle w:val="ListParagraph"/>
        <w:numPr>
          <w:ilvl w:val="0"/>
          <w:numId w:val="1"/>
        </w:numPr>
      </w:pPr>
      <w:r>
        <w:t xml:space="preserve">Media - </w:t>
      </w:r>
      <w:hyperlink r:id="rId10" w:history="1">
        <w:r w:rsidRPr="001B19B4">
          <w:rPr>
            <w:rStyle w:val="Hyperlink"/>
          </w:rPr>
          <w:t>www.facebook.com/RotaryClubOfMedia</w:t>
        </w:r>
      </w:hyperlink>
    </w:p>
    <w:p w14:paraId="45FFD6E1" w14:textId="6F3DAE01" w:rsidR="003B6CDA" w:rsidRDefault="003B6CDA" w:rsidP="00666B26">
      <w:pPr>
        <w:pStyle w:val="ListParagraph"/>
        <w:numPr>
          <w:ilvl w:val="0"/>
          <w:numId w:val="1"/>
        </w:numPr>
      </w:pPr>
      <w:r>
        <w:t xml:space="preserve">Philadelphia - </w:t>
      </w:r>
      <w:hyperlink r:id="rId11" w:history="1">
        <w:r w:rsidRPr="005C764D">
          <w:rPr>
            <w:rStyle w:val="Hyperlink"/>
          </w:rPr>
          <w:t>www.facebook.com/philadelphiamsrotary</w:t>
        </w:r>
      </w:hyperlink>
    </w:p>
    <w:p w14:paraId="0C8B6095" w14:textId="7146A111" w:rsidR="003B6CDA" w:rsidRDefault="003B6CDA" w:rsidP="00666B26">
      <w:pPr>
        <w:pStyle w:val="ListParagraph"/>
        <w:numPr>
          <w:ilvl w:val="0"/>
          <w:numId w:val="1"/>
        </w:numPr>
      </w:pPr>
      <w:r>
        <w:t xml:space="preserve">Upper Main Line - </w:t>
      </w:r>
      <w:hyperlink r:id="rId12" w:history="1">
        <w:r w:rsidRPr="005C764D">
          <w:rPr>
            <w:rStyle w:val="Hyperlink"/>
          </w:rPr>
          <w:t>www.facebook.com/UMLRotary</w:t>
        </w:r>
      </w:hyperlink>
    </w:p>
    <w:p w14:paraId="7D7B2EE5" w14:textId="59010250" w:rsidR="003B6CDA" w:rsidRDefault="00C815C2" w:rsidP="00666B26">
      <w:pPr>
        <w:pStyle w:val="ListParagraph"/>
        <w:numPr>
          <w:ilvl w:val="0"/>
          <w:numId w:val="1"/>
        </w:numPr>
      </w:pPr>
      <w:r>
        <w:t xml:space="preserve">West Chester - </w:t>
      </w:r>
      <w:hyperlink r:id="rId13" w:history="1">
        <w:r w:rsidRPr="005C764D">
          <w:rPr>
            <w:rStyle w:val="Hyperlink"/>
          </w:rPr>
          <w:t>www.facebook.com/The-Rotary-Club-of-West-Chester-375385132528532</w:t>
        </w:r>
      </w:hyperlink>
    </w:p>
    <w:p w14:paraId="2D288505" w14:textId="4827DB19" w:rsidR="004A6DF4" w:rsidRDefault="004A6DF4" w:rsidP="004A6DF4">
      <w:pPr>
        <w:pStyle w:val="Heading1"/>
      </w:pPr>
      <w:r>
        <w:t>Facebook Ads</w:t>
      </w:r>
    </w:p>
    <w:p w14:paraId="171F089A" w14:textId="1D12E43E" w:rsidR="003B6CDA" w:rsidRDefault="00666B26" w:rsidP="004A6DF4">
      <w:r>
        <w:t xml:space="preserve">Using paid advertising to </w:t>
      </w:r>
      <w:r w:rsidR="003B6CDA">
        <w:t xml:space="preserve">“boost” </w:t>
      </w:r>
      <w:r>
        <w:t xml:space="preserve">your </w:t>
      </w:r>
      <w:r w:rsidR="003B6CDA">
        <w:t>posts and events</w:t>
      </w:r>
      <w:r>
        <w:t xml:space="preserve"> is a powerful way to promote your Rotary Club’s Service Above Self activities</w:t>
      </w:r>
      <w:r w:rsidR="003B6CDA">
        <w:t xml:space="preserve">. You can </w:t>
      </w:r>
      <w:r>
        <w:t>target ads</w:t>
      </w:r>
      <w:r w:rsidR="003B6CDA">
        <w:t xml:space="preserve"> to </w:t>
      </w:r>
      <w:r w:rsidR="00C815C2">
        <w:t xml:space="preserve">all </w:t>
      </w:r>
      <w:r w:rsidR="003B6CDA">
        <w:t>people</w:t>
      </w:r>
      <w:r w:rsidR="00C815C2">
        <w:t xml:space="preserve"> who live</w:t>
      </w:r>
      <w:r w:rsidR="003B6CDA">
        <w:t xml:space="preserve"> in </w:t>
      </w:r>
      <w:r w:rsidR="00C815C2">
        <w:t>your</w:t>
      </w:r>
      <w:r w:rsidR="003B6CDA">
        <w:t xml:space="preserve"> area, or create an </w:t>
      </w:r>
      <w:r w:rsidR="00C815C2">
        <w:t xml:space="preserve">customized </w:t>
      </w:r>
      <w:r w:rsidR="003B6CDA">
        <w:t xml:space="preserve">audience profile that </w:t>
      </w:r>
      <w:r w:rsidR="00FE420F">
        <w:t>targets</w:t>
      </w:r>
      <w:r w:rsidR="003B6CDA">
        <w:t xml:space="preserve"> demographics like age, education level, income, </w:t>
      </w:r>
      <w:r w:rsidR="00C815C2">
        <w:t>or if people</w:t>
      </w:r>
      <w:r w:rsidR="003B6CDA">
        <w:t xml:space="preserve"> “Like” specific topics such as food, drink, music, reading, and so on.</w:t>
      </w:r>
    </w:p>
    <w:p w14:paraId="7A3AEE64" w14:textId="22A8205F" w:rsidR="00BB4E4D" w:rsidRDefault="00BB4E4D" w:rsidP="004A6DF4">
      <w:r>
        <w:t xml:space="preserve">Facebook provides a lot of helpful info on using their advertising system at </w:t>
      </w:r>
      <w:hyperlink r:id="rId14" w:history="1">
        <w:r w:rsidRPr="005C764D">
          <w:rPr>
            <w:rStyle w:val="Hyperlink"/>
          </w:rPr>
          <w:t>www.facebook.com/business/learn/lessons/how-to-promote-your-business</w:t>
        </w:r>
      </w:hyperlink>
      <w:r>
        <w:t xml:space="preserve">. </w:t>
      </w:r>
      <w:r w:rsidR="00FE420F">
        <w:t>T</w:t>
      </w:r>
      <w:r>
        <w:t xml:space="preserve">he </w:t>
      </w:r>
      <w:r w:rsidR="00FE420F">
        <w:t>info is written for</w:t>
      </w:r>
      <w:r>
        <w:t xml:space="preserve"> businesses, </w:t>
      </w:r>
      <w:r w:rsidR="00FE420F">
        <w:t>but it</w:t>
      </w:r>
      <w:r>
        <w:t xml:space="preserve"> works the same for non-profits like Rotary Clubs.</w:t>
      </w:r>
    </w:p>
    <w:p w14:paraId="02B5643A" w14:textId="20F3B4FD" w:rsidR="00243653" w:rsidRDefault="00BB4E4D" w:rsidP="004A6DF4">
      <w:r>
        <w:t xml:space="preserve">To get started quickly, we recommend this </w:t>
      </w:r>
      <w:r w:rsidR="00243653">
        <w:t xml:space="preserve">brief (5 min) video </w:t>
      </w:r>
      <w:r w:rsidR="00FE420F">
        <w:t xml:space="preserve">on </w:t>
      </w:r>
      <w:r w:rsidR="00243653">
        <w:t xml:space="preserve">how to </w:t>
      </w:r>
      <w:r w:rsidR="00FE420F">
        <w:t>do</w:t>
      </w:r>
      <w:r w:rsidR="00243653">
        <w:t xml:space="preserve"> a</w:t>
      </w:r>
      <w:r w:rsidR="00FE420F">
        <w:t xml:space="preserve"> Facebook</w:t>
      </w:r>
      <w:r w:rsidR="00243653">
        <w:t xml:space="preserve"> ad</w:t>
      </w:r>
      <w:r>
        <w:t>:</w:t>
      </w:r>
      <w:r w:rsidR="00243653">
        <w:t xml:space="preserve"> </w:t>
      </w:r>
      <w:hyperlink r:id="rId15" w:history="1">
        <w:r w:rsidR="00243653" w:rsidRPr="005C764D">
          <w:rPr>
            <w:rStyle w:val="Hyperlink"/>
          </w:rPr>
          <w:t>www.facebook.com/business/learn/lessons/top-steps-to-creating-a-facebook-ad</w:t>
        </w:r>
      </w:hyperlink>
    </w:p>
    <w:p w14:paraId="1B8F7085" w14:textId="77777777" w:rsidR="00FE420F" w:rsidRDefault="00FE420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5B1DB28" w14:textId="40731F95" w:rsidR="00243653" w:rsidRPr="00666B26" w:rsidRDefault="00243653" w:rsidP="00666B26">
      <w:pPr>
        <w:pStyle w:val="Heading1"/>
      </w:pPr>
      <w:r>
        <w:lastRenderedPageBreak/>
        <w:t>Tips for Getting the Most Out of Social Media</w:t>
      </w:r>
    </w:p>
    <w:p w14:paraId="2722ACB5" w14:textId="42D7A46D" w:rsidR="00702D94" w:rsidRPr="00702D94" w:rsidRDefault="00702D94" w:rsidP="00702D94">
      <w:r>
        <w:t>These are general tips for Facebook and all other social media.</w:t>
      </w:r>
    </w:p>
    <w:p w14:paraId="3BB37443" w14:textId="779AEB83" w:rsidR="00702D94" w:rsidRDefault="00702D94" w:rsidP="00702D94">
      <w:pPr>
        <w:pStyle w:val="Heading2"/>
      </w:pPr>
      <w:r>
        <w:t>Post frequently!</w:t>
      </w:r>
    </w:p>
    <w:p w14:paraId="412B39DB" w14:textId="75E180FD" w:rsidR="00702D94" w:rsidRDefault="00FE420F" w:rsidP="00702D94">
      <w:r>
        <w:t xml:space="preserve">The </w:t>
      </w:r>
      <w:r w:rsidR="00C91DD2">
        <w:t>#1</w:t>
      </w:r>
      <w:r>
        <w:t xml:space="preserve"> thing</w:t>
      </w:r>
      <w:r w:rsidR="00702D94">
        <w:t xml:space="preserve"> </w:t>
      </w:r>
      <w:r>
        <w:t>is to post</w:t>
      </w:r>
      <w:r w:rsidR="00702D94">
        <w:t xml:space="preserve"> </w:t>
      </w:r>
      <w:r>
        <w:t>regularly</w:t>
      </w:r>
      <w:r w:rsidR="00702D94">
        <w:t xml:space="preserve"> and always hav</w:t>
      </w:r>
      <w:r>
        <w:t>e</w:t>
      </w:r>
      <w:r w:rsidR="00702D94">
        <w:t xml:space="preserve"> recent</w:t>
      </w:r>
      <w:r>
        <w:t>,</w:t>
      </w:r>
      <w:r w:rsidR="00702D94">
        <w:t xml:space="preserve"> new posts. This signals that your Club is active and </w:t>
      </w:r>
      <w:r w:rsidR="00C91DD2">
        <w:t>meaningful</w:t>
      </w:r>
      <w:r w:rsidR="00702D94">
        <w:t xml:space="preserve">. If </w:t>
      </w:r>
      <w:r>
        <w:t>your</w:t>
      </w:r>
      <w:r w:rsidR="00702D94">
        <w:t xml:space="preserve"> </w:t>
      </w:r>
      <w:r w:rsidR="00C91DD2">
        <w:t xml:space="preserve">most </w:t>
      </w:r>
      <w:r w:rsidR="00702D94">
        <w:t xml:space="preserve">recent </w:t>
      </w:r>
      <w:r>
        <w:t xml:space="preserve">Club </w:t>
      </w:r>
      <w:r w:rsidR="00702D94">
        <w:t xml:space="preserve">post is several months old, that </w:t>
      </w:r>
      <w:proofErr w:type="gramStart"/>
      <w:r w:rsidR="00702D94">
        <w:t>doesn't</w:t>
      </w:r>
      <w:proofErr w:type="gramEnd"/>
      <w:r w:rsidR="00702D94">
        <w:t xml:space="preserve"> look like "People of Action"! </w:t>
      </w:r>
      <w:r>
        <w:t>Frequent posts help</w:t>
      </w:r>
      <w:r w:rsidR="00702D94">
        <w:t xml:space="preserve"> your Club be </w:t>
      </w:r>
      <w:r>
        <w:t>visible. Each post is an opportunity</w:t>
      </w:r>
      <w:r w:rsidR="00702D94">
        <w:t xml:space="preserve"> to inspire </w:t>
      </w:r>
      <w:r w:rsidR="00C91DD2">
        <w:t>someone</w:t>
      </w:r>
      <w:r w:rsidR="00702D94">
        <w:t>. But</w:t>
      </w:r>
      <w:r>
        <w:t xml:space="preserve">… </w:t>
      </w:r>
      <w:proofErr w:type="gramStart"/>
      <w:r w:rsidR="00702D94">
        <w:t>don't</w:t>
      </w:r>
      <w:proofErr w:type="gramEnd"/>
      <w:r w:rsidR="00702D94">
        <w:t xml:space="preserve"> clump your posts! Posting on three different days is better than posting three times on the same day.</w:t>
      </w:r>
    </w:p>
    <w:p w14:paraId="3257693E" w14:textId="4D4DD349" w:rsidR="00702D94" w:rsidRDefault="00702D94" w:rsidP="00702D94">
      <w:pPr>
        <w:pStyle w:val="Heading2"/>
      </w:pPr>
      <w:r>
        <w:t>Be rel</w:t>
      </w:r>
      <w:r w:rsidR="00C91DD2">
        <w:t>atable</w:t>
      </w:r>
      <w:r>
        <w:t>.</w:t>
      </w:r>
    </w:p>
    <w:p w14:paraId="1D295A0F" w14:textId="794108D3" w:rsidR="00702D94" w:rsidRDefault="00702D94" w:rsidP="00702D94">
      <w:r>
        <w:t xml:space="preserve">When you post content, </w:t>
      </w:r>
      <w:r w:rsidR="00FE420F">
        <w:t>think about what the</w:t>
      </w:r>
      <w:r>
        <w:t xml:space="preserve"> whole community will care about</w:t>
      </w:r>
      <w:r w:rsidR="00FE420F">
        <w:t>, and think about the point of view of people who may not know about Rotary</w:t>
      </w:r>
      <w:r>
        <w:t>. The more people can relate to you</w:t>
      </w:r>
      <w:r w:rsidR="00C91DD2">
        <w:t>r posts</w:t>
      </w:r>
      <w:r>
        <w:t>, the more likely they are to Like and Share your info, participate in fundraisers and service projects, and</w:t>
      </w:r>
      <w:r w:rsidR="00C91DD2">
        <w:t xml:space="preserve"> consider joining Rotary</w:t>
      </w:r>
      <w:r>
        <w:t>.</w:t>
      </w:r>
    </w:p>
    <w:p w14:paraId="6D81F264" w14:textId="7E1F1F7C" w:rsidR="00702D94" w:rsidRDefault="00702D94" w:rsidP="00702D94">
      <w:pPr>
        <w:pStyle w:val="Heading2"/>
      </w:pPr>
      <w:r>
        <w:t>Use a positive voice.</w:t>
      </w:r>
    </w:p>
    <w:p w14:paraId="4EF8654B" w14:textId="36103DF7" w:rsidR="00702D94" w:rsidRDefault="00702D94" w:rsidP="00243653">
      <w:r>
        <w:t xml:space="preserve">People respond best to a tone </w:t>
      </w:r>
      <w:proofErr w:type="gramStart"/>
      <w:r>
        <w:t>that's</w:t>
      </w:r>
      <w:proofErr w:type="gramEnd"/>
      <w:r>
        <w:t xml:space="preserve"> upbeat and friendly. </w:t>
      </w:r>
      <w:proofErr w:type="gramStart"/>
      <w:r>
        <w:t>It's</w:t>
      </w:r>
      <w:proofErr w:type="gramEnd"/>
      <w:r>
        <w:t xml:space="preserve"> also important to be concise, because people won't read big blocks of text (especially if they're reading on a phone). Consider these voice guidelines from Rotary International: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42"/>
        <w:gridCol w:w="3643"/>
      </w:tblGrid>
      <w:tr w:rsidR="008154D8" w14:paraId="04221EE3" w14:textId="77777777" w:rsidTr="00702D94">
        <w:tc>
          <w:tcPr>
            <w:tcW w:w="2065" w:type="dxa"/>
          </w:tcPr>
          <w:p w14:paraId="2CBFFEDF" w14:textId="4A1855B7" w:rsidR="008154D8" w:rsidRPr="008154D8" w:rsidRDefault="008154D8" w:rsidP="00702D94">
            <w:pPr>
              <w:pStyle w:val="Heading3"/>
              <w:outlineLvl w:val="2"/>
            </w:pPr>
            <w:r w:rsidRPr="008154D8">
              <w:t>OUR VOICE IS...</w:t>
            </w:r>
          </w:p>
        </w:tc>
        <w:tc>
          <w:tcPr>
            <w:tcW w:w="3642" w:type="dxa"/>
          </w:tcPr>
          <w:p w14:paraId="5CA17199" w14:textId="7AA68DC6" w:rsidR="008154D8" w:rsidRPr="008154D8" w:rsidRDefault="008154D8" w:rsidP="00702D94">
            <w:pPr>
              <w:pStyle w:val="Heading3"/>
              <w:outlineLvl w:val="2"/>
            </w:pPr>
            <w:r w:rsidRPr="008154D8">
              <w:t>THIS MEANS...</w:t>
            </w:r>
          </w:p>
        </w:tc>
        <w:tc>
          <w:tcPr>
            <w:tcW w:w="3643" w:type="dxa"/>
          </w:tcPr>
          <w:p w14:paraId="388FEA73" w14:textId="648A5961" w:rsidR="008154D8" w:rsidRPr="008154D8" w:rsidRDefault="008154D8" w:rsidP="00702D94">
            <w:pPr>
              <w:pStyle w:val="Heading3"/>
              <w:outlineLvl w:val="2"/>
            </w:pPr>
            <w:r w:rsidRPr="008154D8">
              <w:t>OUR COMMUNICATIONS ARE...</w:t>
            </w:r>
          </w:p>
        </w:tc>
      </w:tr>
      <w:tr w:rsidR="008154D8" w14:paraId="5B03CA89" w14:textId="77777777" w:rsidTr="00702D94">
        <w:tc>
          <w:tcPr>
            <w:tcW w:w="2065" w:type="dxa"/>
          </w:tcPr>
          <w:p w14:paraId="427D050F" w14:textId="38C0B94E" w:rsidR="008154D8" w:rsidRPr="00702D94" w:rsidRDefault="008154D8" w:rsidP="008154D8">
            <w:pPr>
              <w:rPr>
                <w:b/>
                <w:bCs/>
                <w:sz w:val="28"/>
                <w:szCs w:val="28"/>
              </w:rPr>
            </w:pPr>
            <w:r w:rsidRPr="00702D94">
              <w:rPr>
                <w:b/>
                <w:bCs/>
                <w:color w:val="000000"/>
                <w:sz w:val="28"/>
                <w:szCs w:val="28"/>
              </w:rPr>
              <w:t>Smart</w:t>
            </w:r>
          </w:p>
        </w:tc>
        <w:tc>
          <w:tcPr>
            <w:tcW w:w="3642" w:type="dxa"/>
          </w:tcPr>
          <w:p w14:paraId="73E2DA3B" w14:textId="23C101FD" w:rsidR="008154D8" w:rsidRPr="008154D8" w:rsidRDefault="008154D8" w:rsidP="008154D8">
            <w:pPr>
              <w:rPr>
                <w:rFonts w:ascii="FrutigerLTStd-LightCn" w:hAnsi="FrutigerLTStd-LightCn" w:cs="FrutigerLTStd-LightCn"/>
              </w:rPr>
            </w:pPr>
            <w:r w:rsidRPr="008154D8">
              <w:rPr>
                <w:rFonts w:ascii="FrutigerLTStd-LightCn" w:hAnsi="FrutigerLTStd-LightCn" w:cs="FrutigerLTStd-LightCn"/>
              </w:rPr>
              <w:t>We look at problems from different angles and</w:t>
            </w:r>
            <w:r w:rsidR="00702D94">
              <w:rPr>
                <w:rFonts w:ascii="FrutigerLTStd-LightCn" w:hAnsi="FrutigerLTStd-LightCn" w:cs="FrutigerLTStd-LightCn"/>
              </w:rPr>
              <w:t xml:space="preserve"> </w:t>
            </w:r>
            <w:r w:rsidRPr="008154D8">
              <w:rPr>
                <w:rFonts w:ascii="FrutigerLTStd-LightCn" w:hAnsi="FrutigerLTStd-LightCn" w:cs="FrutigerLTStd-LightCn"/>
              </w:rPr>
              <w:t>apply our expertise to address social issues in ways</w:t>
            </w:r>
          </w:p>
          <w:p w14:paraId="5137EA96" w14:textId="460B27D5" w:rsidR="008154D8" w:rsidRPr="008154D8" w:rsidRDefault="008154D8" w:rsidP="008154D8">
            <w:r w:rsidRPr="008154D8">
              <w:rPr>
                <w:rFonts w:ascii="FrutigerLTStd-LightCn" w:hAnsi="FrutigerLTStd-LightCn" w:cs="FrutigerLTStd-LightCn"/>
              </w:rPr>
              <w:t>others cannot. We are insightful and discerning</w:t>
            </w:r>
            <w:r w:rsidR="00702D94">
              <w:rPr>
                <w:rFonts w:ascii="FrutigerLTStd-LightCn" w:hAnsi="FrutigerLTStd-LightCn" w:cs="FrutigerLTStd-LightCn"/>
              </w:rPr>
              <w:t>.</w:t>
            </w:r>
          </w:p>
        </w:tc>
        <w:tc>
          <w:tcPr>
            <w:tcW w:w="3643" w:type="dxa"/>
          </w:tcPr>
          <w:p w14:paraId="2EB5BB96" w14:textId="77777777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Knowledgeable</w:t>
            </w:r>
          </w:p>
          <w:p w14:paraId="0CEA3A45" w14:textId="77777777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Perceptive</w:t>
            </w:r>
          </w:p>
          <w:p w14:paraId="692F6A09" w14:textId="3453D58C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Confident</w:t>
            </w:r>
          </w:p>
        </w:tc>
      </w:tr>
      <w:tr w:rsidR="008154D8" w14:paraId="47C282BD" w14:textId="77777777" w:rsidTr="00702D94">
        <w:tc>
          <w:tcPr>
            <w:tcW w:w="2065" w:type="dxa"/>
          </w:tcPr>
          <w:p w14:paraId="1EAFA851" w14:textId="5B8641FD" w:rsidR="008154D8" w:rsidRPr="00702D94" w:rsidRDefault="008154D8" w:rsidP="008154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D94">
              <w:rPr>
                <w:b/>
                <w:bCs/>
                <w:color w:val="000000"/>
                <w:sz w:val="28"/>
                <w:szCs w:val="28"/>
              </w:rPr>
              <w:t>Compassionate</w:t>
            </w:r>
          </w:p>
        </w:tc>
        <w:tc>
          <w:tcPr>
            <w:tcW w:w="3642" w:type="dxa"/>
          </w:tcPr>
          <w:p w14:paraId="53D8F3CE" w14:textId="68665181" w:rsidR="008154D8" w:rsidRPr="008154D8" w:rsidRDefault="008154D8" w:rsidP="008154D8">
            <w:pPr>
              <w:rPr>
                <w:rFonts w:ascii="FrutigerLTStd-LightCn" w:hAnsi="FrutigerLTStd-LightCn" w:cs="FrutigerLTStd-LightCn"/>
              </w:rPr>
            </w:pPr>
            <w:r w:rsidRPr="008154D8">
              <w:rPr>
                <w:rFonts w:ascii="FrutigerLTStd-LightCn" w:hAnsi="FrutigerLTStd-LightCn" w:cs="FrutigerLTStd-LightCn"/>
              </w:rPr>
              <w:t>Tackling the world’s toughest challenges requires</w:t>
            </w:r>
            <w:r w:rsidR="00702D94">
              <w:rPr>
                <w:rFonts w:ascii="FrutigerLTStd-LightCn" w:hAnsi="FrutigerLTStd-LightCn" w:cs="FrutigerLTStd-LightCn"/>
              </w:rPr>
              <w:t xml:space="preserve"> </w:t>
            </w:r>
            <w:r w:rsidRPr="008154D8">
              <w:rPr>
                <w:rFonts w:ascii="FrutigerLTStd-LightCn" w:hAnsi="FrutigerLTStd-LightCn" w:cs="FrutigerLTStd-LightCn"/>
              </w:rPr>
              <w:t>empathy. We champion real people and stories</w:t>
            </w:r>
            <w:r w:rsidR="00702D94">
              <w:rPr>
                <w:rFonts w:ascii="FrutigerLTStd-LightCn" w:hAnsi="FrutigerLTStd-LightCn" w:cs="FrutigerLTStd-LightCn"/>
              </w:rPr>
              <w:t xml:space="preserve"> </w:t>
            </w:r>
            <w:r w:rsidRPr="008154D8">
              <w:rPr>
                <w:rFonts w:ascii="FrutigerLTStd-LightCn" w:hAnsi="FrutigerLTStd-LightCn" w:cs="FrutigerLTStd-LightCn"/>
              </w:rPr>
              <w:t>that are relatable and universal.</w:t>
            </w:r>
          </w:p>
        </w:tc>
        <w:tc>
          <w:tcPr>
            <w:tcW w:w="3643" w:type="dxa"/>
          </w:tcPr>
          <w:p w14:paraId="17AC9FAD" w14:textId="77777777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Thoughtful</w:t>
            </w:r>
          </w:p>
          <w:p w14:paraId="54766053" w14:textId="77777777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Sincere</w:t>
            </w:r>
          </w:p>
          <w:p w14:paraId="450E1182" w14:textId="61668046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Engaging</w:t>
            </w:r>
          </w:p>
        </w:tc>
      </w:tr>
      <w:tr w:rsidR="008154D8" w14:paraId="05CB168A" w14:textId="77777777" w:rsidTr="00702D94">
        <w:tc>
          <w:tcPr>
            <w:tcW w:w="2065" w:type="dxa"/>
          </w:tcPr>
          <w:p w14:paraId="3DC1E626" w14:textId="69B50BFA" w:rsidR="008154D8" w:rsidRPr="00702D94" w:rsidRDefault="008154D8" w:rsidP="008154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D94">
              <w:rPr>
                <w:b/>
                <w:bCs/>
                <w:color w:val="000000"/>
                <w:sz w:val="28"/>
                <w:szCs w:val="28"/>
              </w:rPr>
              <w:t>Persevering</w:t>
            </w:r>
          </w:p>
        </w:tc>
        <w:tc>
          <w:tcPr>
            <w:tcW w:w="3642" w:type="dxa"/>
          </w:tcPr>
          <w:p w14:paraId="52A71991" w14:textId="3F96DFA8" w:rsidR="008154D8" w:rsidRPr="008154D8" w:rsidRDefault="008154D8" w:rsidP="008154D8">
            <w:pPr>
              <w:rPr>
                <w:rFonts w:ascii="FrutigerLTStd-LightCn" w:hAnsi="FrutigerLTStd-LightCn" w:cs="FrutigerLTStd-LightCn"/>
              </w:rPr>
            </w:pPr>
            <w:r w:rsidRPr="008154D8">
              <w:rPr>
                <w:rFonts w:ascii="FrutigerLTStd-LightCn" w:hAnsi="FrutigerLTStd-LightCn" w:cs="FrutigerLTStd-LightCn"/>
              </w:rPr>
              <w:t>We find lasting solutions to systemic problems</w:t>
            </w:r>
            <w:r w:rsidR="00702D94">
              <w:rPr>
                <w:rFonts w:ascii="FrutigerLTStd-LightCn" w:hAnsi="FrutigerLTStd-LightCn" w:cs="FrutigerLTStd-LightCn"/>
              </w:rPr>
              <w:t xml:space="preserve"> </w:t>
            </w:r>
            <w:r w:rsidRPr="008154D8">
              <w:rPr>
                <w:rFonts w:ascii="FrutigerLTStd-LightCn" w:hAnsi="FrutigerLTStd-LightCn" w:cs="FrutigerLTStd-LightCn"/>
              </w:rPr>
              <w:t>at home and abroad. We speak with clarity and</w:t>
            </w:r>
            <w:r w:rsidR="00702D94">
              <w:rPr>
                <w:rFonts w:ascii="FrutigerLTStd-LightCn" w:hAnsi="FrutigerLTStd-LightCn" w:cs="FrutigerLTStd-LightCn"/>
              </w:rPr>
              <w:t xml:space="preserve"> </w:t>
            </w:r>
            <w:r w:rsidRPr="008154D8">
              <w:rPr>
                <w:rFonts w:ascii="FrutigerLTStd-LightCn" w:hAnsi="FrutigerLTStd-LightCn" w:cs="FrutigerLTStd-LightCn"/>
              </w:rPr>
              <w:t>conviction.</w:t>
            </w:r>
          </w:p>
        </w:tc>
        <w:tc>
          <w:tcPr>
            <w:tcW w:w="3643" w:type="dxa"/>
          </w:tcPr>
          <w:p w14:paraId="6A17076E" w14:textId="77777777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Bold</w:t>
            </w:r>
          </w:p>
          <w:p w14:paraId="1084F6DA" w14:textId="77777777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Purposeful</w:t>
            </w:r>
          </w:p>
          <w:p w14:paraId="6F8CC0BD" w14:textId="1A0F042E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Courageous</w:t>
            </w:r>
          </w:p>
        </w:tc>
      </w:tr>
      <w:tr w:rsidR="008154D8" w14:paraId="224EBE18" w14:textId="77777777" w:rsidTr="00702D94">
        <w:tc>
          <w:tcPr>
            <w:tcW w:w="2065" w:type="dxa"/>
          </w:tcPr>
          <w:p w14:paraId="29A9F4FE" w14:textId="7B0254D1" w:rsidR="008154D8" w:rsidRPr="00702D94" w:rsidRDefault="008154D8" w:rsidP="008154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2D94">
              <w:rPr>
                <w:b/>
                <w:bCs/>
                <w:color w:val="000000"/>
                <w:sz w:val="28"/>
                <w:szCs w:val="28"/>
              </w:rPr>
              <w:t>Inspiring</w:t>
            </w:r>
          </w:p>
        </w:tc>
        <w:tc>
          <w:tcPr>
            <w:tcW w:w="3642" w:type="dxa"/>
          </w:tcPr>
          <w:p w14:paraId="78287070" w14:textId="07360CD4" w:rsidR="008154D8" w:rsidRPr="008154D8" w:rsidRDefault="008154D8" w:rsidP="008154D8">
            <w:pPr>
              <w:rPr>
                <w:rFonts w:ascii="FrutigerLTStd-LightCn" w:hAnsi="FrutigerLTStd-LightCn" w:cs="FrutigerLTStd-LightCn"/>
              </w:rPr>
            </w:pPr>
            <w:r w:rsidRPr="008154D8">
              <w:rPr>
                <w:rFonts w:ascii="FrutigerLTStd-LightCn" w:hAnsi="FrutigerLTStd-LightCn" w:cs="FrutigerLTStd-LightCn"/>
              </w:rPr>
              <w:t>Motivated by the enduring connections and</w:t>
            </w:r>
            <w:r w:rsidR="00702D94">
              <w:rPr>
                <w:rFonts w:ascii="FrutigerLTStd-LightCn" w:hAnsi="FrutigerLTStd-LightCn" w:cs="FrutigerLTStd-LightCn"/>
              </w:rPr>
              <w:t xml:space="preserve"> </w:t>
            </w:r>
            <w:r w:rsidRPr="008154D8">
              <w:rPr>
                <w:rFonts w:ascii="FrutigerLTStd-LightCn" w:hAnsi="FrutigerLTStd-LightCn" w:cs="FrutigerLTStd-LightCn"/>
              </w:rPr>
              <w:t>positive change we bring to communities and</w:t>
            </w:r>
            <w:r w:rsidR="00702D94">
              <w:rPr>
                <w:rFonts w:ascii="FrutigerLTStd-LightCn" w:hAnsi="FrutigerLTStd-LightCn" w:cs="FrutigerLTStd-LightCn"/>
              </w:rPr>
              <w:t xml:space="preserve"> </w:t>
            </w:r>
            <w:r w:rsidRPr="008154D8">
              <w:rPr>
                <w:rFonts w:ascii="FrutigerLTStd-LightCn" w:hAnsi="FrutigerLTStd-LightCn" w:cs="FrutigerLTStd-LightCn"/>
              </w:rPr>
              <w:t xml:space="preserve">the </w:t>
            </w:r>
            <w:proofErr w:type="gramStart"/>
            <w:r w:rsidRPr="008154D8">
              <w:rPr>
                <w:rFonts w:ascii="FrutigerLTStd-LightCn" w:hAnsi="FrutigerLTStd-LightCn" w:cs="FrutigerLTStd-LightCn"/>
              </w:rPr>
              <w:t>world,</w:t>
            </w:r>
            <w:proofErr w:type="gramEnd"/>
            <w:r w:rsidR="00702D94">
              <w:rPr>
                <w:rFonts w:ascii="FrutigerLTStd-LightCn" w:hAnsi="FrutigerLTStd-LightCn" w:cs="FrutigerLTStd-LightCn"/>
              </w:rPr>
              <w:t xml:space="preserve"> </w:t>
            </w:r>
            <w:r w:rsidRPr="008154D8">
              <w:rPr>
                <w:rFonts w:ascii="FrutigerLTStd-LightCn" w:hAnsi="FrutigerLTStd-LightCn" w:cs="FrutigerLTStd-LightCn"/>
              </w:rPr>
              <w:t>we encourage others to take action.</w:t>
            </w:r>
            <w:r w:rsidR="00702D94">
              <w:rPr>
                <w:rFonts w:ascii="FrutigerLTStd-LightCn" w:hAnsi="FrutigerLTStd-LightCn" w:cs="FrutigerLTStd-LightCn"/>
              </w:rPr>
              <w:t xml:space="preserve"> </w:t>
            </w:r>
            <w:r w:rsidRPr="008154D8">
              <w:rPr>
                <w:rFonts w:ascii="FrutigerLTStd-LightCn" w:hAnsi="FrutigerLTStd-LightCn" w:cs="FrutigerLTStd-LightCn"/>
              </w:rPr>
              <w:t>We convey hope, enthusiasm, and passion.</w:t>
            </w:r>
          </w:p>
        </w:tc>
        <w:tc>
          <w:tcPr>
            <w:tcW w:w="3643" w:type="dxa"/>
          </w:tcPr>
          <w:p w14:paraId="1F793968" w14:textId="77777777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Upbeat</w:t>
            </w:r>
          </w:p>
          <w:p w14:paraId="089C16D6" w14:textId="77777777" w:rsidR="008154D8" w:rsidRPr="00702D94" w:rsidRDefault="008154D8" w:rsidP="008154D8">
            <w:pPr>
              <w:rPr>
                <w:b/>
                <w:bCs/>
                <w:color w:val="000000"/>
              </w:rPr>
            </w:pPr>
            <w:r w:rsidRPr="00702D94">
              <w:rPr>
                <w:b/>
                <w:bCs/>
                <w:color w:val="000000"/>
              </w:rPr>
              <w:t>Hopeful</w:t>
            </w:r>
          </w:p>
          <w:p w14:paraId="426E736C" w14:textId="4D200B83" w:rsidR="008154D8" w:rsidRPr="00702D94" w:rsidRDefault="008154D8" w:rsidP="008154D8">
            <w:pPr>
              <w:rPr>
                <w:b/>
                <w:bCs/>
              </w:rPr>
            </w:pPr>
            <w:r w:rsidRPr="00702D94">
              <w:rPr>
                <w:b/>
                <w:bCs/>
                <w:color w:val="000000"/>
              </w:rPr>
              <w:t>Visionary</w:t>
            </w:r>
          </w:p>
        </w:tc>
      </w:tr>
    </w:tbl>
    <w:p w14:paraId="59DFE2AE" w14:textId="6D667706" w:rsidR="008154D8" w:rsidRDefault="008154D8" w:rsidP="008154D8"/>
    <w:sectPr w:rsidR="008154D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733C1" w14:textId="77777777" w:rsidR="001F4929" w:rsidRDefault="001F4929" w:rsidP="00D21096">
      <w:pPr>
        <w:spacing w:after="0" w:line="240" w:lineRule="auto"/>
      </w:pPr>
      <w:r>
        <w:separator/>
      </w:r>
    </w:p>
  </w:endnote>
  <w:endnote w:type="continuationSeparator" w:id="0">
    <w:p w14:paraId="4DCD5A90" w14:textId="77777777" w:rsidR="001F4929" w:rsidRDefault="001F4929" w:rsidP="00D2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Std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CD3A6" w14:textId="77777777" w:rsidR="005413A4" w:rsidRDefault="005413A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BB32DEF" w14:textId="77777777" w:rsidR="005413A4" w:rsidRDefault="00541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A89C" w14:textId="77777777" w:rsidR="001F4929" w:rsidRDefault="001F4929" w:rsidP="00D21096">
      <w:pPr>
        <w:spacing w:after="0" w:line="240" w:lineRule="auto"/>
      </w:pPr>
      <w:r>
        <w:separator/>
      </w:r>
    </w:p>
  </w:footnote>
  <w:footnote w:type="continuationSeparator" w:id="0">
    <w:p w14:paraId="5DBFF954" w14:textId="77777777" w:rsidR="001F4929" w:rsidRDefault="001F4929" w:rsidP="00D2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35FE3" w14:textId="0C76C58C" w:rsidR="00D21096" w:rsidRDefault="00D21096" w:rsidP="00D21096">
    <w:pPr>
      <w:pStyle w:val="Header"/>
      <w:tabs>
        <w:tab w:val="clear" w:pos="9360"/>
        <w:tab w:val="left" w:pos="5490"/>
      </w:tabs>
    </w:pPr>
    <w:r>
      <w:rPr>
        <w:noProof/>
      </w:rPr>
      <w:drawing>
        <wp:inline distT="0" distB="0" distL="0" distR="0" wp14:anchorId="4C801B62" wp14:editId="3FE42D70">
          <wp:extent cx="3009900" cy="53057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0570" cy="55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385452E" w14:textId="77777777" w:rsidR="00D21096" w:rsidRDefault="00D21096" w:rsidP="00D21096">
    <w:pPr>
      <w:pStyle w:val="Header"/>
      <w:tabs>
        <w:tab w:val="clear" w:pos="9360"/>
        <w:tab w:val="left" w:pos="5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14335"/>
    <w:multiLevelType w:val="hybridMultilevel"/>
    <w:tmpl w:val="F884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E2"/>
    <w:rsid w:val="001F4929"/>
    <w:rsid w:val="00243653"/>
    <w:rsid w:val="002E689E"/>
    <w:rsid w:val="00303BC7"/>
    <w:rsid w:val="003652E2"/>
    <w:rsid w:val="003B6CDA"/>
    <w:rsid w:val="004A6DF4"/>
    <w:rsid w:val="005413A4"/>
    <w:rsid w:val="00666B26"/>
    <w:rsid w:val="00702D94"/>
    <w:rsid w:val="008154D8"/>
    <w:rsid w:val="009C6FCA"/>
    <w:rsid w:val="009D2941"/>
    <w:rsid w:val="00BB4E4D"/>
    <w:rsid w:val="00C815C2"/>
    <w:rsid w:val="00C91DD2"/>
    <w:rsid w:val="00D21096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BA5A"/>
  <w15:chartTrackingRefBased/>
  <w15:docId w15:val="{0173076E-663B-447B-BE28-89032551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5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A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6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5C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1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2D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D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096"/>
  </w:style>
  <w:style w:type="paragraph" w:styleId="Footer">
    <w:name w:val="footer"/>
    <w:basedOn w:val="Normal"/>
    <w:link w:val="FooterChar"/>
    <w:uiPriority w:val="99"/>
    <w:unhideWhenUsed/>
    <w:rsid w:val="00D2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096"/>
  </w:style>
  <w:style w:type="paragraph" w:styleId="ListParagraph">
    <w:name w:val="List Paragraph"/>
    <w:basedOn w:val="Normal"/>
    <w:uiPriority w:val="34"/>
    <w:qFormat/>
    <w:rsid w:val="0066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hesterparotary/" TargetMode="External"/><Relationship Id="rId13" Type="http://schemas.openxmlformats.org/officeDocument/2006/relationships/hyperlink" Target="https://www.facebook.com/The-Rotary-Club-of-West-Chester-37538513252853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help/282489752085908" TargetMode="External"/><Relationship Id="rId12" Type="http://schemas.openxmlformats.org/officeDocument/2006/relationships/hyperlink" Target="https://www.facebook.com/UMLRotar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hiladelphiamsrot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business/learn/lessons/top-steps-to-creating-a-facebook-ad" TargetMode="External"/><Relationship Id="rId10" Type="http://schemas.openxmlformats.org/officeDocument/2006/relationships/hyperlink" Target="http://www.facebook.com/RotaryClubOfMed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ingofPrussiaRotaryClub" TargetMode="External"/><Relationship Id="rId14" Type="http://schemas.openxmlformats.org/officeDocument/2006/relationships/hyperlink" Target="http://www.facebook.com/business/learn/lessons/how-to-promote-your-busin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Winter</dc:creator>
  <cp:keywords/>
  <dc:description/>
  <cp:lastModifiedBy>Brian Winter</cp:lastModifiedBy>
  <cp:revision>7</cp:revision>
  <dcterms:created xsi:type="dcterms:W3CDTF">2020-10-17T22:23:00Z</dcterms:created>
  <dcterms:modified xsi:type="dcterms:W3CDTF">2020-10-18T17:57:00Z</dcterms:modified>
</cp:coreProperties>
</file>